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27" w:rsidRPr="006343EB" w:rsidRDefault="00D04C27" w:rsidP="006343EB">
      <w:pPr>
        <w:spacing w:line="240" w:lineRule="auto"/>
        <w:jc w:val="center"/>
        <w:rPr>
          <w:rFonts w:ascii="Arial" w:hAnsi="Arial" w:cs="Arial"/>
          <w:b/>
        </w:rPr>
      </w:pPr>
      <w:r w:rsidRPr="006343EB">
        <w:rPr>
          <w:rFonts w:ascii="Arial" w:hAnsi="Arial" w:cs="Arial"/>
          <w:b/>
        </w:rPr>
        <w:t>ПОЯСНИТЕЛЬНАЯ ЗАПИСКА</w:t>
      </w:r>
    </w:p>
    <w:p w:rsidR="00D04C27" w:rsidRPr="006343EB" w:rsidRDefault="00D04C27" w:rsidP="006343EB">
      <w:pPr>
        <w:spacing w:line="240" w:lineRule="auto"/>
        <w:jc w:val="center"/>
        <w:rPr>
          <w:rFonts w:ascii="Arial" w:hAnsi="Arial" w:cs="Arial"/>
          <w:b/>
        </w:rPr>
      </w:pPr>
      <w:r w:rsidRPr="006343EB">
        <w:rPr>
          <w:rFonts w:ascii="Arial" w:hAnsi="Arial" w:cs="Arial"/>
          <w:b/>
        </w:rPr>
        <w:t>к проекту межгосударственного стандарта</w:t>
      </w:r>
    </w:p>
    <w:p w:rsidR="00D04C27" w:rsidRPr="006343EB" w:rsidRDefault="00D04C27" w:rsidP="006343EB">
      <w:pPr>
        <w:spacing w:line="240" w:lineRule="auto"/>
        <w:jc w:val="center"/>
        <w:rPr>
          <w:rFonts w:ascii="Arial" w:hAnsi="Arial" w:cs="Arial"/>
          <w:b/>
        </w:rPr>
      </w:pPr>
      <w:r w:rsidRPr="006343EB">
        <w:rPr>
          <w:rFonts w:ascii="Arial" w:hAnsi="Arial" w:cs="Arial"/>
          <w:b/>
        </w:rPr>
        <w:t xml:space="preserve">ГОСТ </w:t>
      </w:r>
      <w:r w:rsidR="00FB3AEF">
        <w:rPr>
          <w:rFonts w:ascii="Arial" w:hAnsi="Arial" w:cs="Arial"/>
          <w:b/>
          <w:lang w:val="en-US"/>
        </w:rPr>
        <w:t>ISO</w:t>
      </w:r>
      <w:r w:rsidR="00FB3AEF" w:rsidRPr="00FB3AEF">
        <w:rPr>
          <w:rFonts w:ascii="Arial" w:hAnsi="Arial" w:cs="Arial"/>
          <w:b/>
        </w:rPr>
        <w:t xml:space="preserve"> 3171 </w:t>
      </w:r>
      <w:r w:rsidRPr="006343EB">
        <w:rPr>
          <w:rFonts w:ascii="Arial" w:hAnsi="Arial" w:cs="Arial"/>
          <w:b/>
        </w:rPr>
        <w:t>«</w:t>
      </w:r>
      <w:r w:rsidR="007F0C79" w:rsidRPr="007F0C79">
        <w:rPr>
          <w:rFonts w:ascii="Arial" w:hAnsi="Arial" w:cs="Arial"/>
          <w:b/>
          <w:bCs/>
        </w:rPr>
        <w:t>Нефтепродукты жидкие. Автоматический отбор проб из трубопроводов</w:t>
      </w:r>
      <w:r w:rsidRPr="006343EB">
        <w:rPr>
          <w:rFonts w:ascii="Arial" w:hAnsi="Arial" w:cs="Arial"/>
          <w:b/>
        </w:rPr>
        <w:t>»</w:t>
      </w:r>
    </w:p>
    <w:p w:rsidR="00D04C27" w:rsidRPr="006343EB" w:rsidRDefault="00D04C27" w:rsidP="006343E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1. Основание для разработки стандарта</w:t>
      </w:r>
    </w:p>
    <w:p w:rsidR="00D04C27" w:rsidRPr="006343EB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Основанием для разработки проекта межгосударственного стандарта являются:</w:t>
      </w:r>
    </w:p>
    <w:p w:rsidR="00D04C27" w:rsidRPr="00FB3AEF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  <w:lang w:val="kk-KZ"/>
        </w:rPr>
      </w:pPr>
      <w:r w:rsidRPr="006343EB">
        <w:rPr>
          <w:rFonts w:ascii="Arial" w:hAnsi="Arial" w:cs="Arial"/>
          <w:sz w:val="24"/>
          <w:szCs w:val="24"/>
        </w:rPr>
        <w:t xml:space="preserve">- </w:t>
      </w:r>
      <w:r w:rsidR="001E2836" w:rsidRPr="006343EB">
        <w:rPr>
          <w:rFonts w:ascii="Arial" w:hAnsi="Arial" w:cs="Arial"/>
          <w:sz w:val="24"/>
          <w:szCs w:val="24"/>
        </w:rPr>
        <w:t>Программа работ по межгосударственной стандартизации на 2019-2021гг. (шифр задания ПМС: KZ.1.026-2019</w:t>
      </w:r>
      <w:r w:rsidR="00FB3AEF">
        <w:rPr>
          <w:rFonts w:ascii="Arial" w:hAnsi="Arial" w:cs="Arial"/>
          <w:sz w:val="24"/>
          <w:szCs w:val="24"/>
        </w:rPr>
        <w:t xml:space="preserve">, </w:t>
      </w:r>
      <w:r w:rsidR="00FB3AEF" w:rsidRPr="00DB4F4C">
        <w:rPr>
          <w:rFonts w:ascii="Arial" w:hAnsi="Arial" w:cs="Arial"/>
          <w:sz w:val="24"/>
          <w:szCs w:val="24"/>
        </w:rPr>
        <w:t>номер темы в программе</w:t>
      </w:r>
      <w:r w:rsidR="00FB3AEF">
        <w:rPr>
          <w:rFonts w:ascii="Arial" w:hAnsi="Arial" w:cs="Arial"/>
          <w:sz w:val="24"/>
          <w:szCs w:val="24"/>
        </w:rPr>
        <w:t xml:space="preserve"> 583)</w:t>
      </w:r>
      <w:r w:rsidR="00FB3AEF" w:rsidRPr="00FB3AEF">
        <w:rPr>
          <w:rFonts w:ascii="Arial" w:hAnsi="Arial" w:cs="Arial"/>
          <w:sz w:val="24"/>
          <w:szCs w:val="24"/>
        </w:rPr>
        <w:t>.</w:t>
      </w:r>
    </w:p>
    <w:p w:rsidR="006742DD" w:rsidRPr="006343EB" w:rsidRDefault="00DB68D0" w:rsidP="006343E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2</w:t>
      </w:r>
      <w:r w:rsidR="00D04C27" w:rsidRPr="006343EB">
        <w:rPr>
          <w:rFonts w:ascii="Arial" w:hAnsi="Arial" w:cs="Arial"/>
          <w:b/>
          <w:sz w:val="24"/>
          <w:szCs w:val="24"/>
        </w:rPr>
        <w:t>. Характеристика объекта и аспекта стандартизации</w:t>
      </w:r>
    </w:p>
    <w:p w:rsidR="00D04C27" w:rsidRPr="006343EB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Объектом стандартизации явля</w:t>
      </w:r>
      <w:r w:rsidR="0014539F">
        <w:rPr>
          <w:rFonts w:ascii="Arial" w:hAnsi="Arial" w:cs="Arial"/>
          <w:sz w:val="24"/>
          <w:szCs w:val="24"/>
        </w:rPr>
        <w:t>ю</w:t>
      </w:r>
      <w:r w:rsidRPr="006343EB">
        <w:rPr>
          <w:rFonts w:ascii="Arial" w:hAnsi="Arial" w:cs="Arial"/>
          <w:sz w:val="24"/>
          <w:szCs w:val="24"/>
        </w:rPr>
        <w:t xml:space="preserve">тся </w:t>
      </w:r>
      <w:r w:rsidR="00FD0E49" w:rsidRPr="006343EB">
        <w:rPr>
          <w:rFonts w:ascii="Arial" w:hAnsi="Arial" w:cs="Arial"/>
          <w:sz w:val="24"/>
          <w:szCs w:val="24"/>
        </w:rPr>
        <w:t>метод</w:t>
      </w:r>
      <w:r w:rsidR="0014539F">
        <w:rPr>
          <w:rFonts w:ascii="Arial" w:hAnsi="Arial" w:cs="Arial"/>
          <w:sz w:val="24"/>
          <w:szCs w:val="24"/>
        </w:rPr>
        <w:t>ы</w:t>
      </w:r>
      <w:r w:rsidR="00FD0E49" w:rsidRPr="006343EB">
        <w:rPr>
          <w:rFonts w:ascii="Arial" w:hAnsi="Arial" w:cs="Arial"/>
          <w:sz w:val="24"/>
          <w:szCs w:val="24"/>
        </w:rPr>
        <w:t xml:space="preserve"> автоматического отбора представительных проб сырой нефти и жидких нефтепродуктов, транспортируемых по трубопроводу</w:t>
      </w:r>
      <w:r w:rsidRPr="006343EB">
        <w:rPr>
          <w:rFonts w:ascii="Arial" w:hAnsi="Arial" w:cs="Arial"/>
          <w:sz w:val="24"/>
          <w:szCs w:val="24"/>
        </w:rPr>
        <w:t xml:space="preserve">, как аспект стандартизации рассматриваются </w:t>
      </w:r>
      <w:r w:rsidR="0014539F">
        <w:rPr>
          <w:rFonts w:ascii="Arial" w:hAnsi="Arial" w:cs="Arial"/>
          <w:sz w:val="24"/>
          <w:szCs w:val="24"/>
        </w:rPr>
        <w:t xml:space="preserve">сырая нефть и </w:t>
      </w:r>
      <w:r w:rsidR="00F92879" w:rsidRPr="006343EB">
        <w:rPr>
          <w:rFonts w:ascii="Arial" w:hAnsi="Arial" w:cs="Arial"/>
          <w:sz w:val="24"/>
          <w:szCs w:val="24"/>
        </w:rPr>
        <w:t>нефтепродукты</w:t>
      </w:r>
      <w:r w:rsidRPr="006343EB">
        <w:rPr>
          <w:rFonts w:ascii="Arial" w:hAnsi="Arial" w:cs="Arial"/>
          <w:sz w:val="24"/>
          <w:szCs w:val="24"/>
        </w:rPr>
        <w:t>.</w:t>
      </w:r>
    </w:p>
    <w:p w:rsidR="00D04C27" w:rsidRPr="006343EB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 xml:space="preserve">На сегодняшний день установлено, что для достижения таких целей межгосударственной стандартизации как устранение технических барьеров в производстве и торговле, обеспечение совместимости и взаимозаменяемости продукции, представляющей межгосударственный интерес, повышение конкурентоспособности продукции на рынке, необходимо кроме регламентирования единых требований к продукции в целом, еще и установление единого подхода при проведении контроля качества продукции. В данном аспекте </w:t>
      </w:r>
      <w:r w:rsidR="00C37E7D">
        <w:rPr>
          <w:rFonts w:ascii="Arial" w:hAnsi="Arial" w:cs="Arial"/>
          <w:sz w:val="24"/>
          <w:szCs w:val="24"/>
        </w:rPr>
        <w:t>необходимо</w:t>
      </w:r>
      <w:r w:rsidRPr="006343EB">
        <w:rPr>
          <w:rFonts w:ascii="Arial" w:hAnsi="Arial" w:cs="Arial"/>
          <w:sz w:val="24"/>
          <w:szCs w:val="24"/>
        </w:rPr>
        <w:t xml:space="preserve"> отметить, что </w:t>
      </w:r>
      <w:r w:rsidR="0014539F">
        <w:rPr>
          <w:rFonts w:ascii="Arial" w:hAnsi="Arial" w:cs="Arial"/>
          <w:sz w:val="24"/>
          <w:szCs w:val="24"/>
        </w:rPr>
        <w:t>правильный отбор проб и получение представительных проб позволяет объективно оценить</w:t>
      </w:r>
      <w:r w:rsidR="00384934" w:rsidRPr="006343EB">
        <w:rPr>
          <w:rFonts w:ascii="Arial" w:hAnsi="Arial" w:cs="Arial"/>
          <w:sz w:val="24"/>
          <w:szCs w:val="24"/>
        </w:rPr>
        <w:t xml:space="preserve"> </w:t>
      </w:r>
      <w:r w:rsidR="00C37E7D">
        <w:rPr>
          <w:rFonts w:ascii="Arial" w:hAnsi="Arial" w:cs="Arial"/>
          <w:sz w:val="24"/>
          <w:szCs w:val="24"/>
        </w:rPr>
        <w:t>состав и качество сырой нефти и</w:t>
      </w:r>
      <w:r w:rsidR="00384934" w:rsidRPr="006343EB">
        <w:rPr>
          <w:rFonts w:ascii="Arial" w:hAnsi="Arial" w:cs="Arial"/>
          <w:sz w:val="24"/>
          <w:szCs w:val="24"/>
        </w:rPr>
        <w:t xml:space="preserve"> нефтепродукт</w:t>
      </w:r>
      <w:r w:rsidR="00C37E7D">
        <w:rPr>
          <w:rFonts w:ascii="Arial" w:hAnsi="Arial" w:cs="Arial"/>
          <w:sz w:val="24"/>
          <w:szCs w:val="24"/>
        </w:rPr>
        <w:t>ов</w:t>
      </w:r>
      <w:r w:rsidRPr="006343EB">
        <w:rPr>
          <w:rFonts w:ascii="Arial" w:hAnsi="Arial" w:cs="Arial"/>
          <w:sz w:val="24"/>
          <w:szCs w:val="24"/>
        </w:rPr>
        <w:t>.</w:t>
      </w:r>
    </w:p>
    <w:p w:rsidR="00FD0E49" w:rsidRPr="006343EB" w:rsidRDefault="00C37E7D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Методы</w:t>
      </w:r>
      <w:r w:rsidR="00FD0E49" w:rsidRPr="006343EB">
        <w:rPr>
          <w:rFonts w:ascii="Arial" w:hAnsi="Arial" w:cs="Arial"/>
          <w:sz w:val="24"/>
          <w:szCs w:val="24"/>
        </w:rPr>
        <w:t xml:space="preserve"> отбора проб сырой нефти предназначены для того, чтобы обеспечивать получение представительных проб для определения:</w:t>
      </w:r>
    </w:p>
    <w:p w:rsidR="00FD0E49" w:rsidRPr="006343EB" w:rsidRDefault="00FD0E49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а) состава и качества нефти;</w:t>
      </w:r>
    </w:p>
    <w:p w:rsidR="00FD0E49" w:rsidRPr="006343EB" w:rsidRDefault="00FD0E49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б) общего содержания воды;</w:t>
      </w:r>
    </w:p>
    <w:p w:rsidR="00D04C27" w:rsidRPr="006343EB" w:rsidRDefault="00FD0E49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в) других загрязняющих веществ, которые не считаются частью перекачиваемой сырой нефти.</w:t>
      </w:r>
    </w:p>
    <w:p w:rsidR="00D04C27" w:rsidRPr="006343EB" w:rsidRDefault="00DB68D0" w:rsidP="006343E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3</w:t>
      </w:r>
      <w:r w:rsidR="00D04C27" w:rsidRPr="006343EB">
        <w:rPr>
          <w:rFonts w:ascii="Arial" w:hAnsi="Arial" w:cs="Arial"/>
          <w:b/>
          <w:sz w:val="24"/>
          <w:szCs w:val="24"/>
        </w:rPr>
        <w:t>. Обоснование целесообразности разработки стандарта на межгосударственном уровне</w:t>
      </w:r>
    </w:p>
    <w:p w:rsidR="00D04C27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Установление единых требований к метод</w:t>
      </w:r>
      <w:r w:rsidR="00C37E7D">
        <w:rPr>
          <w:rFonts w:ascii="Arial" w:hAnsi="Arial" w:cs="Arial"/>
          <w:sz w:val="24"/>
          <w:szCs w:val="24"/>
        </w:rPr>
        <w:t>ам автоматического отбора проб</w:t>
      </w:r>
      <w:r w:rsidRPr="006343EB">
        <w:rPr>
          <w:rFonts w:ascii="Arial" w:hAnsi="Arial" w:cs="Arial"/>
          <w:sz w:val="24"/>
          <w:szCs w:val="24"/>
        </w:rPr>
        <w:t xml:space="preserve"> на межгосударственном уровне позволит </w:t>
      </w:r>
      <w:r w:rsidR="00C37E7D">
        <w:rPr>
          <w:rFonts w:ascii="Arial" w:hAnsi="Arial" w:cs="Arial"/>
          <w:sz w:val="24"/>
          <w:szCs w:val="24"/>
        </w:rPr>
        <w:t>контролировать</w:t>
      </w:r>
      <w:r w:rsidRPr="006343EB">
        <w:rPr>
          <w:rFonts w:ascii="Arial" w:hAnsi="Arial" w:cs="Arial"/>
          <w:sz w:val="24"/>
          <w:szCs w:val="24"/>
        </w:rPr>
        <w:t xml:space="preserve"> необходимый уровень </w:t>
      </w:r>
      <w:r w:rsidR="00827869" w:rsidRPr="006343EB">
        <w:rPr>
          <w:rFonts w:ascii="Arial" w:hAnsi="Arial" w:cs="Arial"/>
          <w:sz w:val="24"/>
          <w:szCs w:val="24"/>
        </w:rPr>
        <w:t>качества</w:t>
      </w:r>
      <w:r w:rsidRPr="006343EB">
        <w:rPr>
          <w:rFonts w:ascii="Arial" w:hAnsi="Arial" w:cs="Arial"/>
          <w:sz w:val="24"/>
          <w:szCs w:val="24"/>
        </w:rPr>
        <w:t xml:space="preserve"> </w:t>
      </w:r>
      <w:r w:rsidR="00C37E7D">
        <w:rPr>
          <w:rFonts w:ascii="Arial" w:hAnsi="Arial" w:cs="Arial"/>
          <w:sz w:val="24"/>
          <w:szCs w:val="24"/>
        </w:rPr>
        <w:t>при обращении нефти и</w:t>
      </w:r>
      <w:r w:rsidRPr="006343EB">
        <w:rPr>
          <w:rFonts w:ascii="Arial" w:hAnsi="Arial" w:cs="Arial"/>
          <w:sz w:val="24"/>
          <w:szCs w:val="24"/>
        </w:rPr>
        <w:t xml:space="preserve"> </w:t>
      </w:r>
      <w:r w:rsidR="00827869" w:rsidRPr="006343EB">
        <w:rPr>
          <w:rFonts w:ascii="Arial" w:hAnsi="Arial" w:cs="Arial"/>
          <w:sz w:val="24"/>
          <w:szCs w:val="24"/>
        </w:rPr>
        <w:t>нефтепродуктов</w:t>
      </w:r>
      <w:r w:rsidRPr="006343EB">
        <w:rPr>
          <w:rFonts w:ascii="Arial" w:hAnsi="Arial" w:cs="Arial"/>
          <w:sz w:val="24"/>
          <w:szCs w:val="24"/>
        </w:rPr>
        <w:t xml:space="preserve"> на территории государств – участников Соглашения (например, как для случаев импорта </w:t>
      </w:r>
      <w:r w:rsidR="00827869" w:rsidRPr="006343EB">
        <w:rPr>
          <w:rFonts w:ascii="Arial" w:hAnsi="Arial" w:cs="Arial"/>
          <w:sz w:val="24"/>
          <w:szCs w:val="24"/>
        </w:rPr>
        <w:t>нефтепродуктов</w:t>
      </w:r>
      <w:r w:rsidRPr="006343EB">
        <w:rPr>
          <w:rFonts w:ascii="Arial" w:hAnsi="Arial" w:cs="Arial"/>
          <w:sz w:val="24"/>
          <w:szCs w:val="24"/>
        </w:rPr>
        <w:t xml:space="preserve"> из одного государства в другое, так и при эксплуатации </w:t>
      </w:r>
      <w:r w:rsidR="00827869" w:rsidRPr="006343EB">
        <w:rPr>
          <w:rFonts w:ascii="Arial" w:hAnsi="Arial" w:cs="Arial"/>
          <w:sz w:val="24"/>
          <w:szCs w:val="24"/>
        </w:rPr>
        <w:t>нефтепродуктов</w:t>
      </w:r>
      <w:r w:rsidRPr="006343EB">
        <w:rPr>
          <w:rFonts w:ascii="Arial" w:hAnsi="Arial" w:cs="Arial"/>
          <w:sz w:val="24"/>
          <w:szCs w:val="24"/>
        </w:rPr>
        <w:t xml:space="preserve"> на территории другого государства и других возможных случаев).</w:t>
      </w:r>
    </w:p>
    <w:p w:rsidR="0005097F" w:rsidRPr="006343EB" w:rsidRDefault="0005097F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5097F">
        <w:rPr>
          <w:rFonts w:ascii="Arial" w:hAnsi="Arial" w:cs="Arial"/>
          <w:sz w:val="24"/>
          <w:szCs w:val="24"/>
        </w:rPr>
        <w:t xml:space="preserve">В целях реализации принципов, предусмотренных подпунктами 11 и 12 пункта 1 статьи 51 Договора о Евразийском экономическом союзе от 29 мая 2014 года, и в соответствии с пунктом 7 приложения № 2 к Регламенту работы Евразийской экономической комиссии, утвержденному Решением Высшего Евразийского экономического совета от 23 декабря 2014 г. № 98 по утвержденной  Программе по разработке (внесению изменений, пересмотру) </w:t>
      </w:r>
      <w:r w:rsidRPr="0005097F">
        <w:rPr>
          <w:rFonts w:ascii="Arial" w:hAnsi="Arial" w:cs="Arial"/>
          <w:sz w:val="24"/>
          <w:szCs w:val="24"/>
        </w:rPr>
        <w:lastRenderedPageBreak/>
        <w:t xml:space="preserve">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"О безопасности нефти, подготовленной к транспортировке и (или) использованию" (ТР ЕАЭС 045/2017) и осуществления оценки соответствия объектов технического регулирования разрабатывается межгосударственный стандарт ГОСТ ISO 3171 «Нефтепродукты </w:t>
      </w:r>
      <w:r w:rsidR="00C37E7D">
        <w:rPr>
          <w:rFonts w:ascii="Arial" w:hAnsi="Arial" w:cs="Arial"/>
          <w:sz w:val="24"/>
          <w:szCs w:val="24"/>
        </w:rPr>
        <w:t>жидкие</w:t>
      </w:r>
      <w:r w:rsidRPr="0005097F">
        <w:rPr>
          <w:rFonts w:ascii="Arial" w:hAnsi="Arial" w:cs="Arial"/>
          <w:sz w:val="24"/>
          <w:szCs w:val="24"/>
        </w:rPr>
        <w:t>. Автоматический отбор проб из трубопроводов» ТР ЕАЭС 045/2017 (Раздел VI Оценка соответствия нефти)</w:t>
      </w:r>
      <w:r>
        <w:rPr>
          <w:rFonts w:ascii="Arial" w:hAnsi="Arial" w:cs="Arial"/>
          <w:sz w:val="24"/>
          <w:szCs w:val="24"/>
        </w:rPr>
        <w:t>.</w:t>
      </w:r>
    </w:p>
    <w:p w:rsidR="00D04C27" w:rsidRPr="006343EB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Качественный контроль</w:t>
      </w:r>
      <w:r w:rsidR="008808DE">
        <w:rPr>
          <w:rFonts w:ascii="Arial" w:hAnsi="Arial" w:cs="Arial"/>
          <w:sz w:val="24"/>
          <w:szCs w:val="24"/>
        </w:rPr>
        <w:t>, например, содержания воды</w:t>
      </w:r>
      <w:r w:rsidRPr="006343EB">
        <w:rPr>
          <w:rFonts w:ascii="Arial" w:hAnsi="Arial" w:cs="Arial"/>
          <w:sz w:val="24"/>
          <w:szCs w:val="24"/>
        </w:rPr>
        <w:t xml:space="preserve"> </w:t>
      </w:r>
      <w:r w:rsidR="00613BCF">
        <w:rPr>
          <w:rFonts w:ascii="Arial" w:hAnsi="Arial" w:cs="Arial"/>
          <w:sz w:val="24"/>
          <w:szCs w:val="24"/>
        </w:rPr>
        <w:t>в нефти и нефтепродуктах, позволит объективно подходить к оценке коррозионного воздействия на трубопроводы при транспортировке и др.</w:t>
      </w:r>
    </w:p>
    <w:p w:rsidR="00D04C27" w:rsidRPr="006343EB" w:rsidRDefault="00CC56EC" w:rsidP="006343E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4</w:t>
      </w:r>
      <w:r w:rsidR="00D04C27" w:rsidRPr="006343EB">
        <w:rPr>
          <w:rFonts w:ascii="Arial" w:hAnsi="Arial" w:cs="Arial"/>
          <w:b/>
          <w:sz w:val="24"/>
          <w:szCs w:val="24"/>
        </w:rPr>
        <w:t>. Сведения о взаимосвязи проекта стандарта с другими межгосударственными и национальными стандартами</w:t>
      </w:r>
    </w:p>
    <w:p w:rsidR="00ED0C3E" w:rsidRDefault="007C4363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 xml:space="preserve">Стандарт </w:t>
      </w:r>
      <w:r w:rsidR="00FB3AEF">
        <w:rPr>
          <w:rFonts w:ascii="Arial" w:hAnsi="Arial" w:cs="Arial"/>
          <w:sz w:val="24"/>
          <w:szCs w:val="24"/>
        </w:rPr>
        <w:t>подготовлен</w:t>
      </w:r>
      <w:r w:rsidRPr="006343EB">
        <w:rPr>
          <w:rFonts w:ascii="Arial" w:hAnsi="Arial" w:cs="Arial"/>
          <w:sz w:val="24"/>
          <w:szCs w:val="24"/>
        </w:rPr>
        <w:t xml:space="preserve"> на основе </w:t>
      </w:r>
      <w:r w:rsidR="00C13256">
        <w:rPr>
          <w:rFonts w:ascii="Arial" w:hAnsi="Arial" w:cs="Arial"/>
          <w:sz w:val="24"/>
          <w:szCs w:val="24"/>
        </w:rPr>
        <w:t>международного стандарта</w:t>
      </w:r>
      <w:r w:rsidRPr="006343EB">
        <w:rPr>
          <w:rFonts w:ascii="Arial" w:hAnsi="Arial" w:cs="Arial"/>
          <w:sz w:val="24"/>
          <w:szCs w:val="24"/>
        </w:rPr>
        <w:t xml:space="preserve"> </w:t>
      </w:r>
      <w:r w:rsidR="00C13256" w:rsidRPr="00C13256">
        <w:rPr>
          <w:rFonts w:ascii="Arial" w:hAnsi="Arial" w:cs="Arial"/>
          <w:sz w:val="24"/>
          <w:szCs w:val="24"/>
        </w:rPr>
        <w:t xml:space="preserve">ISO 3171:1988 </w:t>
      </w:r>
      <w:r w:rsidR="00CF3592" w:rsidRPr="00CF3592">
        <w:rPr>
          <w:rFonts w:ascii="Arial" w:hAnsi="Arial" w:cs="Arial"/>
          <w:sz w:val="24"/>
          <w:szCs w:val="24"/>
        </w:rPr>
        <w:t>«</w:t>
      </w:r>
      <w:r w:rsidR="00CF3592" w:rsidRPr="00CF3592">
        <w:rPr>
          <w:rFonts w:ascii="Arial" w:hAnsi="Arial" w:cs="Arial"/>
          <w:sz w:val="24"/>
          <w:szCs w:val="24"/>
          <w:lang w:val="en-US"/>
        </w:rPr>
        <w:t>Petroleum</w:t>
      </w:r>
      <w:r w:rsidR="00CF3592" w:rsidRPr="00CF3592">
        <w:rPr>
          <w:rFonts w:ascii="Arial" w:hAnsi="Arial" w:cs="Arial"/>
          <w:sz w:val="24"/>
          <w:szCs w:val="24"/>
        </w:rPr>
        <w:t xml:space="preserve"> </w:t>
      </w:r>
      <w:r w:rsidR="00CF3592" w:rsidRPr="00CF3592">
        <w:rPr>
          <w:rFonts w:ascii="Arial" w:hAnsi="Arial" w:cs="Arial"/>
          <w:sz w:val="24"/>
          <w:szCs w:val="24"/>
          <w:lang w:val="en-US"/>
        </w:rPr>
        <w:t>liquids</w:t>
      </w:r>
      <w:r w:rsidR="00CF3592" w:rsidRPr="00CF359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F3592" w:rsidRPr="00CF3592">
        <w:rPr>
          <w:rFonts w:ascii="Arial" w:hAnsi="Arial" w:cs="Arial"/>
          <w:sz w:val="24"/>
          <w:szCs w:val="24"/>
          <w:lang w:val="en-US"/>
        </w:rPr>
        <w:t>Automatic</w:t>
      </w:r>
      <w:r w:rsidR="00CF3592" w:rsidRPr="00CF3592">
        <w:rPr>
          <w:rFonts w:ascii="Arial" w:hAnsi="Arial" w:cs="Arial"/>
          <w:sz w:val="24"/>
          <w:szCs w:val="24"/>
        </w:rPr>
        <w:t xml:space="preserve"> </w:t>
      </w:r>
      <w:r w:rsidR="00CF3592" w:rsidRPr="00CF3592">
        <w:rPr>
          <w:rFonts w:ascii="Arial" w:hAnsi="Arial" w:cs="Arial"/>
          <w:sz w:val="24"/>
          <w:szCs w:val="24"/>
          <w:lang w:val="en-US"/>
        </w:rPr>
        <w:t>pipeline</w:t>
      </w:r>
      <w:r w:rsidR="00CF3592" w:rsidRPr="00CF3592">
        <w:rPr>
          <w:rFonts w:ascii="Arial" w:hAnsi="Arial" w:cs="Arial"/>
          <w:sz w:val="24"/>
          <w:szCs w:val="24"/>
        </w:rPr>
        <w:t xml:space="preserve"> </w:t>
      </w:r>
      <w:r w:rsidR="00CF3592" w:rsidRPr="00CF3592">
        <w:rPr>
          <w:rFonts w:ascii="Arial" w:hAnsi="Arial" w:cs="Arial"/>
          <w:sz w:val="24"/>
          <w:szCs w:val="24"/>
          <w:lang w:val="en-US"/>
        </w:rPr>
        <w:t>sampling</w:t>
      </w:r>
      <w:r w:rsidR="00CF3592" w:rsidRPr="00CF3592">
        <w:rPr>
          <w:rFonts w:ascii="Arial" w:hAnsi="Arial" w:cs="Arial"/>
          <w:sz w:val="24"/>
          <w:szCs w:val="24"/>
        </w:rPr>
        <w:t>» (</w:t>
      </w:r>
      <w:r w:rsidR="00CF3592" w:rsidRPr="00C13256">
        <w:rPr>
          <w:rFonts w:ascii="Arial" w:hAnsi="Arial" w:cs="Arial"/>
          <w:sz w:val="24"/>
          <w:szCs w:val="24"/>
        </w:rPr>
        <w:t>Нефтепродукты</w:t>
      </w:r>
      <w:r w:rsidR="00CF3592" w:rsidRPr="00CF3592">
        <w:rPr>
          <w:rFonts w:ascii="Arial" w:hAnsi="Arial" w:cs="Arial"/>
          <w:sz w:val="24"/>
          <w:szCs w:val="24"/>
        </w:rPr>
        <w:t xml:space="preserve"> </w:t>
      </w:r>
      <w:r w:rsidR="00CF3592">
        <w:rPr>
          <w:rFonts w:ascii="Arial" w:hAnsi="Arial" w:cs="Arial"/>
          <w:sz w:val="24"/>
          <w:szCs w:val="24"/>
        </w:rPr>
        <w:t>жидкие</w:t>
      </w:r>
      <w:r w:rsidR="00CF3592" w:rsidRPr="00CF3592">
        <w:rPr>
          <w:rFonts w:ascii="Arial" w:hAnsi="Arial" w:cs="Arial"/>
          <w:sz w:val="24"/>
          <w:szCs w:val="24"/>
        </w:rPr>
        <w:t>.</w:t>
      </w:r>
      <w:proofErr w:type="gramEnd"/>
      <w:r w:rsidR="00CF3592" w:rsidRPr="00CF3592">
        <w:rPr>
          <w:rFonts w:ascii="Arial" w:hAnsi="Arial" w:cs="Arial"/>
          <w:sz w:val="24"/>
          <w:szCs w:val="24"/>
        </w:rPr>
        <w:t xml:space="preserve"> </w:t>
      </w:r>
      <w:r w:rsidR="00CF3592" w:rsidRPr="00C13256">
        <w:rPr>
          <w:rFonts w:ascii="Arial" w:hAnsi="Arial" w:cs="Arial"/>
          <w:sz w:val="24"/>
          <w:szCs w:val="24"/>
        </w:rPr>
        <w:t>Автоматический отбор проб из трубопроводов)</w:t>
      </w:r>
      <w:r w:rsidR="00CF3592">
        <w:rPr>
          <w:rFonts w:ascii="Arial" w:hAnsi="Arial" w:cs="Arial"/>
          <w:sz w:val="24"/>
          <w:szCs w:val="24"/>
        </w:rPr>
        <w:t xml:space="preserve"> </w:t>
      </w:r>
      <w:r w:rsidR="00FB3AEF">
        <w:rPr>
          <w:rFonts w:ascii="Arial" w:hAnsi="Arial" w:cs="Arial"/>
          <w:sz w:val="24"/>
          <w:szCs w:val="24"/>
        </w:rPr>
        <w:t xml:space="preserve">в идентичной степени соответствия с применением русской версии стандарта </w:t>
      </w:r>
      <w:r w:rsidR="00FB3AEF" w:rsidRPr="00EC56E5">
        <w:rPr>
          <w:rFonts w:ascii="Arial" w:hAnsi="Arial" w:cs="Arial"/>
          <w:sz w:val="24"/>
          <w:szCs w:val="24"/>
        </w:rPr>
        <w:t xml:space="preserve">СТ РК ИСО </w:t>
      </w:r>
      <w:r w:rsidR="00FB3AEF">
        <w:rPr>
          <w:rFonts w:ascii="Arial" w:hAnsi="Arial" w:cs="Arial"/>
          <w:sz w:val="24"/>
          <w:szCs w:val="24"/>
        </w:rPr>
        <w:t>3171</w:t>
      </w:r>
      <w:r w:rsidR="00FB3AEF" w:rsidRPr="00EC56E5">
        <w:rPr>
          <w:rFonts w:ascii="Arial" w:hAnsi="Arial" w:cs="Arial"/>
          <w:sz w:val="24"/>
          <w:szCs w:val="24"/>
        </w:rPr>
        <w:t>-200</w:t>
      </w:r>
      <w:r w:rsidR="00FB3AEF">
        <w:rPr>
          <w:rFonts w:ascii="Arial" w:hAnsi="Arial" w:cs="Arial"/>
          <w:sz w:val="24"/>
          <w:szCs w:val="24"/>
        </w:rPr>
        <w:t>7</w:t>
      </w:r>
      <w:r w:rsidR="00FB3AEF" w:rsidRPr="00EC56E5">
        <w:rPr>
          <w:rFonts w:ascii="Arial" w:hAnsi="Arial" w:cs="Arial"/>
          <w:sz w:val="24"/>
          <w:szCs w:val="24"/>
        </w:rPr>
        <w:t xml:space="preserve"> (ИСО </w:t>
      </w:r>
      <w:r w:rsidR="00FB3AEF">
        <w:rPr>
          <w:rFonts w:ascii="Arial" w:hAnsi="Arial" w:cs="Arial"/>
          <w:sz w:val="24"/>
          <w:szCs w:val="24"/>
        </w:rPr>
        <w:t>3171:1988,</w:t>
      </w:r>
      <w:r w:rsidR="00FB3AEF" w:rsidRPr="00EC56E5">
        <w:rPr>
          <w:rFonts w:ascii="Arial" w:hAnsi="Arial" w:cs="Arial"/>
          <w:sz w:val="24"/>
          <w:szCs w:val="24"/>
        </w:rPr>
        <w:t xml:space="preserve"> ITD)</w:t>
      </w:r>
      <w:r w:rsidR="00FB3AEF">
        <w:rPr>
          <w:rFonts w:ascii="Arial" w:hAnsi="Arial" w:cs="Arial"/>
          <w:sz w:val="24"/>
          <w:szCs w:val="24"/>
        </w:rPr>
        <w:t xml:space="preserve"> </w:t>
      </w:r>
      <w:r w:rsidR="00BA380C">
        <w:rPr>
          <w:rFonts w:ascii="Arial" w:hAnsi="Arial" w:cs="Arial"/>
          <w:sz w:val="24"/>
          <w:szCs w:val="24"/>
        </w:rPr>
        <w:t>«</w:t>
      </w:r>
      <w:r w:rsidR="00FB3AEF" w:rsidRPr="00FB3AEF">
        <w:rPr>
          <w:rFonts w:ascii="Arial" w:hAnsi="Arial" w:cs="Arial"/>
          <w:sz w:val="24"/>
          <w:szCs w:val="24"/>
        </w:rPr>
        <w:t>Нефтепродукты. Жидкие углеводороды.</w:t>
      </w:r>
      <w:r w:rsidR="00BA380C">
        <w:rPr>
          <w:rFonts w:ascii="Arial" w:hAnsi="Arial" w:cs="Arial"/>
          <w:sz w:val="24"/>
          <w:szCs w:val="24"/>
        </w:rPr>
        <w:t xml:space="preserve"> </w:t>
      </w:r>
      <w:r w:rsidR="00FB3AEF" w:rsidRPr="00FB3AEF">
        <w:rPr>
          <w:rFonts w:ascii="Arial" w:hAnsi="Arial" w:cs="Arial"/>
          <w:sz w:val="24"/>
          <w:szCs w:val="24"/>
        </w:rPr>
        <w:t>Автоматический отбор проб из трубопроводов</w:t>
      </w:r>
      <w:r w:rsidR="00BA380C">
        <w:rPr>
          <w:rFonts w:ascii="Arial" w:hAnsi="Arial" w:cs="Arial"/>
          <w:sz w:val="24"/>
          <w:szCs w:val="24"/>
        </w:rPr>
        <w:t>».</w:t>
      </w:r>
    </w:p>
    <w:p w:rsidR="00BA380C" w:rsidRPr="0014539F" w:rsidRDefault="00BA380C" w:rsidP="00BA380C">
      <w:pPr>
        <w:spacing w:before="240" w:after="24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Введение</w:t>
      </w:r>
      <w:r w:rsidRPr="00BA38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стандарта</w:t>
      </w:r>
      <w:r w:rsidRPr="00BA38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</w:t>
      </w:r>
      <w:r w:rsidRPr="00BA380C">
        <w:rPr>
          <w:rFonts w:ascii="Arial" w:hAnsi="Arial" w:cs="Arial"/>
          <w:sz w:val="24"/>
          <w:szCs w:val="24"/>
        </w:rPr>
        <w:t xml:space="preserve"> </w:t>
      </w:r>
      <w:r w:rsidRPr="00C13256">
        <w:rPr>
          <w:rFonts w:ascii="Arial" w:hAnsi="Arial" w:cs="Arial"/>
          <w:sz w:val="24"/>
          <w:szCs w:val="24"/>
        </w:rPr>
        <w:t xml:space="preserve">ISO 3171:1988 </w:t>
      </w:r>
      <w:r>
        <w:rPr>
          <w:rFonts w:ascii="Arial" w:hAnsi="Arial" w:cs="Arial"/>
          <w:sz w:val="24"/>
          <w:szCs w:val="24"/>
        </w:rPr>
        <w:t>«</w:t>
      </w:r>
      <w:r w:rsidRPr="00C13256">
        <w:rPr>
          <w:rFonts w:ascii="Arial" w:hAnsi="Arial" w:cs="Arial"/>
          <w:sz w:val="24"/>
          <w:szCs w:val="24"/>
        </w:rPr>
        <w:t>Нефтепродукты</w:t>
      </w:r>
      <w:r>
        <w:rPr>
          <w:rFonts w:ascii="Arial" w:hAnsi="Arial" w:cs="Arial"/>
          <w:sz w:val="24"/>
          <w:szCs w:val="24"/>
        </w:rPr>
        <w:t xml:space="preserve"> жидкие</w:t>
      </w:r>
      <w:r w:rsidRPr="00C13256">
        <w:rPr>
          <w:rFonts w:ascii="Arial" w:hAnsi="Arial" w:cs="Arial"/>
          <w:sz w:val="24"/>
          <w:szCs w:val="24"/>
        </w:rPr>
        <w:t>. Автоматичес</w:t>
      </w:r>
      <w:r>
        <w:rPr>
          <w:rFonts w:ascii="Arial" w:hAnsi="Arial" w:cs="Arial"/>
          <w:sz w:val="24"/>
          <w:szCs w:val="24"/>
        </w:rPr>
        <w:t xml:space="preserve">кий отбор проб из трубопроводов» в действие повлечет отмену </w:t>
      </w:r>
      <w:r w:rsidRPr="00EC56E5">
        <w:rPr>
          <w:rFonts w:ascii="Arial" w:hAnsi="Arial" w:cs="Arial"/>
          <w:sz w:val="24"/>
          <w:szCs w:val="24"/>
        </w:rPr>
        <w:t xml:space="preserve">СТ РК ИСО </w:t>
      </w:r>
      <w:r>
        <w:rPr>
          <w:rFonts w:ascii="Arial" w:hAnsi="Arial" w:cs="Arial"/>
          <w:sz w:val="24"/>
          <w:szCs w:val="24"/>
        </w:rPr>
        <w:t>3171</w:t>
      </w:r>
      <w:r w:rsidRPr="00EC56E5">
        <w:rPr>
          <w:rFonts w:ascii="Arial" w:hAnsi="Arial" w:cs="Arial"/>
          <w:sz w:val="24"/>
          <w:szCs w:val="24"/>
        </w:rPr>
        <w:t>-200</w:t>
      </w:r>
      <w:r>
        <w:rPr>
          <w:rFonts w:ascii="Arial" w:hAnsi="Arial" w:cs="Arial"/>
          <w:sz w:val="24"/>
          <w:szCs w:val="24"/>
        </w:rPr>
        <w:t>7</w:t>
      </w:r>
      <w:r w:rsidRPr="00EC56E5">
        <w:rPr>
          <w:rFonts w:ascii="Arial" w:hAnsi="Arial" w:cs="Arial"/>
          <w:sz w:val="24"/>
          <w:szCs w:val="24"/>
        </w:rPr>
        <w:t xml:space="preserve"> (ИСО </w:t>
      </w:r>
      <w:r>
        <w:rPr>
          <w:rFonts w:ascii="Arial" w:hAnsi="Arial" w:cs="Arial"/>
          <w:sz w:val="24"/>
          <w:szCs w:val="24"/>
        </w:rPr>
        <w:t>3171:1988,</w:t>
      </w:r>
      <w:r w:rsidRPr="00EC56E5">
        <w:rPr>
          <w:rFonts w:ascii="Arial" w:hAnsi="Arial" w:cs="Arial"/>
          <w:sz w:val="24"/>
          <w:szCs w:val="24"/>
        </w:rPr>
        <w:t xml:space="preserve"> ITD)</w:t>
      </w:r>
      <w:r>
        <w:rPr>
          <w:rFonts w:ascii="Arial" w:hAnsi="Arial" w:cs="Arial"/>
          <w:sz w:val="24"/>
          <w:szCs w:val="24"/>
        </w:rPr>
        <w:t xml:space="preserve"> </w:t>
      </w:r>
      <w:r w:rsidRPr="00EC56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FB3AEF">
        <w:rPr>
          <w:rFonts w:ascii="Arial" w:hAnsi="Arial" w:cs="Arial"/>
          <w:sz w:val="24"/>
          <w:szCs w:val="24"/>
        </w:rPr>
        <w:t>Нефтепродукты. Жидкие углеводороды.</w:t>
      </w:r>
      <w:r>
        <w:rPr>
          <w:rFonts w:ascii="Arial" w:hAnsi="Arial" w:cs="Arial"/>
          <w:sz w:val="24"/>
          <w:szCs w:val="24"/>
        </w:rPr>
        <w:t xml:space="preserve"> </w:t>
      </w:r>
      <w:r w:rsidRPr="00FB3AEF">
        <w:rPr>
          <w:rFonts w:ascii="Arial" w:hAnsi="Arial" w:cs="Arial"/>
          <w:sz w:val="24"/>
          <w:szCs w:val="24"/>
        </w:rPr>
        <w:t>Автоматический отбор проб из трубопроводов</w:t>
      </w:r>
      <w:r w:rsidRPr="0014539F">
        <w:rPr>
          <w:rFonts w:ascii="Arial" w:hAnsi="Arial" w:cs="Arial"/>
          <w:sz w:val="24"/>
          <w:szCs w:val="24"/>
        </w:rPr>
        <w:t>».</w:t>
      </w:r>
    </w:p>
    <w:p w:rsidR="00ED0C3E" w:rsidRPr="006343EB" w:rsidRDefault="00ED0C3E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Анализ на исключение дублирования ГОСТ 2517-2012 «Нефть и нефтепродукты. Методы отбора проб»</w:t>
      </w:r>
    </w:p>
    <w:p w:rsidR="00ED0C3E" w:rsidRPr="006343EB" w:rsidRDefault="00ED0C3E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784"/>
        <w:gridCol w:w="4786"/>
      </w:tblGrid>
      <w:tr w:rsidR="00ED0C3E" w:rsidRPr="006343EB" w:rsidTr="00720D23">
        <w:tc>
          <w:tcPr>
            <w:tcW w:w="4785" w:type="dxa"/>
          </w:tcPr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343EB">
              <w:rPr>
                <w:rFonts w:ascii="Arial" w:hAnsi="Arial" w:cs="Arial"/>
                <w:bCs/>
                <w:sz w:val="24"/>
                <w:szCs w:val="24"/>
              </w:rPr>
              <w:t>ГОСТ 2517-2012</w:t>
            </w:r>
            <w:r w:rsidRPr="006343EB">
              <w:rPr>
                <w:rFonts w:ascii="Arial" w:hAnsi="Arial" w:cs="Arial"/>
                <w:sz w:val="24"/>
                <w:szCs w:val="24"/>
              </w:rPr>
              <w:br/>
            </w:r>
            <w:r w:rsidRPr="006343EB">
              <w:rPr>
                <w:rFonts w:ascii="Arial" w:hAnsi="Arial" w:cs="Arial"/>
                <w:bCs/>
                <w:sz w:val="24"/>
                <w:szCs w:val="24"/>
              </w:rPr>
              <w:t>Нефть и нефтепродукты</w:t>
            </w:r>
            <w:r w:rsidRPr="006343EB">
              <w:rPr>
                <w:rFonts w:ascii="Arial" w:hAnsi="Arial" w:cs="Arial"/>
                <w:sz w:val="24"/>
                <w:szCs w:val="24"/>
              </w:rPr>
              <w:br/>
            </w:r>
            <w:r w:rsidRPr="006343EB">
              <w:rPr>
                <w:rFonts w:ascii="Arial" w:hAnsi="Arial" w:cs="Arial"/>
                <w:bCs/>
                <w:sz w:val="24"/>
                <w:szCs w:val="24"/>
              </w:rPr>
              <w:t>Методы отбора проб</w:t>
            </w:r>
          </w:p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Проект ГОСТ</w:t>
            </w:r>
          </w:p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Нефть и нефтепродукты</w:t>
            </w:r>
          </w:p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ЖИДКИЕ УГЛЕВОДОРОДЫ</w:t>
            </w:r>
          </w:p>
          <w:p w:rsidR="00ED0C3E" w:rsidRPr="006343EB" w:rsidRDefault="00ED0C3E" w:rsidP="006343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Автоматический отбор проб из трубопроводов</w:t>
            </w:r>
          </w:p>
        </w:tc>
      </w:tr>
      <w:tr w:rsidR="00ED0C3E" w:rsidRPr="006343EB" w:rsidTr="00720D23">
        <w:tc>
          <w:tcPr>
            <w:tcW w:w="4785" w:type="dxa"/>
          </w:tcPr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6343EB">
              <w:rPr>
                <w:rFonts w:ascii="Arial" w:hAnsi="Arial" w:cs="Arial"/>
                <w:i/>
                <w:sz w:val="24"/>
                <w:szCs w:val="24"/>
              </w:rPr>
              <w:t>Структура документа: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1. Область применения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2. Нормативные ссылки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3. Аппаратура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4. Методы отбора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5. Требования безопасности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6. Упаковка, маркировка и хранение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Приложение А (обязательное). Типы пробоотборников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 xml:space="preserve">Приложение Б (обязательное). Параметры </w:t>
            </w:r>
            <w:proofErr w:type="spellStart"/>
            <w:r w:rsidRPr="006343EB">
              <w:rPr>
                <w:rFonts w:ascii="Arial" w:hAnsi="Arial" w:cs="Arial"/>
                <w:sz w:val="24"/>
                <w:szCs w:val="24"/>
              </w:rPr>
              <w:t>пробозаборных</w:t>
            </w:r>
            <w:proofErr w:type="spellEnd"/>
            <w:r w:rsidRPr="006343EB">
              <w:rPr>
                <w:rFonts w:ascii="Arial" w:hAnsi="Arial" w:cs="Arial"/>
                <w:sz w:val="24"/>
                <w:szCs w:val="24"/>
              </w:rPr>
              <w:t xml:space="preserve"> трубок щелевого типа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 xml:space="preserve">Приложение В (обязательное). Параметры </w:t>
            </w:r>
            <w:proofErr w:type="spellStart"/>
            <w:r w:rsidRPr="006343EB">
              <w:rPr>
                <w:rFonts w:ascii="Arial" w:hAnsi="Arial" w:cs="Arial"/>
                <w:sz w:val="24"/>
                <w:szCs w:val="24"/>
              </w:rPr>
              <w:t>диспергатора</w:t>
            </w:r>
            <w:proofErr w:type="spellEnd"/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Г (обязательное). Расчет параметров стабилизатора щелевого </w:t>
            </w:r>
            <w:proofErr w:type="spellStart"/>
            <w:r w:rsidRPr="006343EB">
              <w:rPr>
                <w:rFonts w:ascii="Arial" w:hAnsi="Arial" w:cs="Arial"/>
                <w:sz w:val="24"/>
                <w:szCs w:val="24"/>
              </w:rPr>
              <w:t>пробозаборного</w:t>
            </w:r>
            <w:proofErr w:type="spellEnd"/>
            <w:r w:rsidRPr="006343EB">
              <w:rPr>
                <w:rFonts w:ascii="Arial" w:hAnsi="Arial" w:cs="Arial"/>
                <w:sz w:val="24"/>
                <w:szCs w:val="24"/>
              </w:rPr>
              <w:t xml:space="preserve"> устройства 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343EB">
              <w:rPr>
                <w:rFonts w:ascii="Arial" w:hAnsi="Arial" w:cs="Arial"/>
                <w:sz w:val="24"/>
                <w:szCs w:val="24"/>
              </w:rPr>
              <w:t>Библиография\</w:t>
            </w:r>
            <w:proofErr w:type="spellEnd"/>
          </w:p>
        </w:tc>
        <w:tc>
          <w:tcPr>
            <w:tcW w:w="4786" w:type="dxa"/>
          </w:tcPr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6343EB">
              <w:rPr>
                <w:rFonts w:ascii="Arial" w:hAnsi="Arial" w:cs="Arial"/>
                <w:i/>
                <w:sz w:val="24"/>
                <w:szCs w:val="24"/>
              </w:rPr>
              <w:lastRenderedPageBreak/>
              <w:t>Структура документа: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 Область применения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2 Нормативные ссылки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3 Термины и определения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4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Требования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5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Выбор точки отбора проб (включая кондиционирование потока)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6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Профильная п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роверка</w:t>
            </w:r>
          </w:p>
          <w:p w:rsidR="00ED0C3E" w:rsidRPr="006343EB" w:rsidRDefault="00ED0C3E" w:rsidP="00613BCF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7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Конструкция зонда для отбора проб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613BCF" w:rsidP="00613BCF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 </w:t>
            </w:r>
            <w:r w:rsidRPr="006343EB">
              <w:rPr>
                <w:rFonts w:ascii="Arial" w:hAnsi="Arial" w:cs="Arial"/>
                <w:sz w:val="24"/>
                <w:szCs w:val="24"/>
              </w:rPr>
              <w:t>Конструкция и установка пробоотборника</w:t>
            </w:r>
          </w:p>
          <w:p w:rsidR="00ED0C3E" w:rsidRPr="006343EB" w:rsidRDefault="00ED0C3E" w:rsidP="00613BCF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9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Контрольно-измерительная аппаратура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Измерение параметров потока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11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 xml:space="preserve">Приемники и контейнеры для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lastRenderedPageBreak/>
              <w:t>хранения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 xml:space="preserve">12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Обращение с пробами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13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Меры обеспечения безопасности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14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Техника эксплуатации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15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 xml:space="preserve"> Проверка системы отбора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16</w:t>
            </w:r>
            <w:r w:rsidR="0061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BCF" w:rsidRPr="006343EB">
              <w:rPr>
                <w:rFonts w:ascii="Arial" w:hAnsi="Arial" w:cs="Arial"/>
                <w:sz w:val="24"/>
                <w:szCs w:val="24"/>
              </w:rPr>
              <w:t>Оценка суммарной погрешности системы отбора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Приложение А (справочное) Оценочная дисперсия воды в нефти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 xml:space="preserve">Приложение В (обязательное) Пример проверок профиля концентрации воды на терминале </w:t>
            </w:r>
            <w:proofErr w:type="spellStart"/>
            <w:r w:rsidR="00613BCF">
              <w:rPr>
                <w:rFonts w:ascii="Arial" w:hAnsi="Arial" w:cs="Arial"/>
                <w:sz w:val="24"/>
                <w:szCs w:val="24"/>
              </w:rPr>
              <w:t>перекачиванич</w:t>
            </w:r>
            <w:proofErr w:type="spellEnd"/>
            <w:r w:rsidRPr="006343EB">
              <w:rPr>
                <w:rFonts w:ascii="Arial" w:hAnsi="Arial" w:cs="Arial"/>
                <w:sz w:val="24"/>
                <w:szCs w:val="24"/>
              </w:rPr>
              <w:t xml:space="preserve"> сырой нефти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Приложение С (обязательное) Руководящие указания по начальному обследованию потенциальных мест отбора проб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Приложение Д</w:t>
            </w:r>
            <w:r w:rsidR="00613BCF">
              <w:rPr>
                <w:rFonts w:ascii="Arial" w:hAnsi="Arial" w:cs="Arial"/>
                <w:sz w:val="24"/>
                <w:szCs w:val="24"/>
              </w:rPr>
              <w:t>А</w:t>
            </w:r>
            <w:r w:rsidRPr="006343EB">
              <w:rPr>
                <w:rFonts w:ascii="Arial" w:hAnsi="Arial" w:cs="Arial"/>
                <w:sz w:val="24"/>
                <w:szCs w:val="24"/>
              </w:rPr>
              <w:t xml:space="preserve"> (обязательное) Сведения о соответствии межгосударственных стандартов ссылочным международным (региональным) стандартам</w:t>
            </w:r>
          </w:p>
          <w:p w:rsidR="00ED0C3E" w:rsidRPr="006343EB" w:rsidRDefault="00ED0C3E" w:rsidP="006343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Библиография</w:t>
            </w:r>
            <w:r w:rsidRPr="006343EB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ED0C3E" w:rsidRPr="006343EB" w:rsidTr="00720D23">
        <w:tc>
          <w:tcPr>
            <w:tcW w:w="4785" w:type="dxa"/>
          </w:tcPr>
          <w:p w:rsidR="00ED0C3E" w:rsidRPr="006343EB" w:rsidRDefault="00ED0C3E" w:rsidP="006343EB">
            <w:pPr>
              <w:autoSpaceDE w:val="0"/>
              <w:autoSpaceDN w:val="0"/>
              <w:spacing w:line="240" w:lineRule="auto"/>
              <w:ind w:firstLine="426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lastRenderedPageBreak/>
              <w:t>Настоящий стандарт устанавливает методы отбора проб нефти и нефтепродуктов из резервуаров, подземных хранилищ, нефтеналивных судов, железнодорожных и автомобильных цистерн, трубопроводов, бочек, бидонов и других средств хранения и транспортирования.</w:t>
            </w:r>
          </w:p>
        </w:tc>
        <w:tc>
          <w:tcPr>
            <w:tcW w:w="4786" w:type="dxa"/>
          </w:tcPr>
          <w:p w:rsidR="00ED0C3E" w:rsidRPr="006343EB" w:rsidRDefault="00CF3592" w:rsidP="00CF3592">
            <w:pPr>
              <w:spacing w:line="240" w:lineRule="auto"/>
              <w:ind w:firstLine="461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s0"/>
                <w:rFonts w:ascii="Arial" w:hAnsi="Arial" w:cs="Arial"/>
                <w:sz w:val="24"/>
                <w:szCs w:val="24"/>
              </w:rPr>
              <w:t>Н</w:t>
            </w:r>
            <w:r w:rsidR="00ED0C3E" w:rsidRPr="006343EB">
              <w:rPr>
                <w:rStyle w:val="s0"/>
                <w:rFonts w:ascii="Arial" w:hAnsi="Arial" w:cs="Arial"/>
                <w:sz w:val="24"/>
                <w:szCs w:val="24"/>
              </w:rPr>
              <w:t>астоящий стандарт устанавливает методы автоматического отбора представительных проб сырой нефти и жидких нефтепродуктов, транспортируемых по трубопроводу.</w:t>
            </w:r>
          </w:p>
        </w:tc>
      </w:tr>
      <w:tr w:rsidR="00ED0C3E" w:rsidRPr="006343EB" w:rsidTr="00720D23">
        <w:tc>
          <w:tcPr>
            <w:tcW w:w="4785" w:type="dxa"/>
          </w:tcPr>
          <w:p w:rsidR="00ED0C3E" w:rsidRPr="006343EB" w:rsidRDefault="00ED0C3E" w:rsidP="006343EB">
            <w:pPr>
              <w:autoSpaceDE w:val="0"/>
              <w:autoSpaceDN w:val="0"/>
              <w:spacing w:line="240" w:lineRule="auto"/>
              <w:ind w:firstLine="426"/>
              <w:rPr>
                <w:rFonts w:ascii="Arial" w:hAnsi="Arial" w:cs="Arial"/>
                <w:sz w:val="24"/>
                <w:szCs w:val="24"/>
              </w:rPr>
            </w:pPr>
            <w:r w:rsidRPr="006343EB">
              <w:rPr>
                <w:rFonts w:ascii="Arial" w:hAnsi="Arial" w:cs="Arial"/>
                <w:sz w:val="24"/>
                <w:szCs w:val="24"/>
              </w:rPr>
              <w:t>В стандарте имеется подпункт «4.13.2 Автоматический отбор проб из трубопровода». В данном подпункте коротко приведены общие требования для  Автоматического отбора проб из трубопровода (</w:t>
            </w:r>
            <w:proofErr w:type="spellStart"/>
            <w:r w:rsidRPr="006343EB">
              <w:rPr>
                <w:rFonts w:ascii="Arial" w:hAnsi="Arial" w:cs="Arial"/>
                <w:sz w:val="24"/>
                <w:szCs w:val="24"/>
              </w:rPr>
              <w:t>п.п</w:t>
            </w:r>
            <w:proofErr w:type="spellEnd"/>
            <w:r w:rsidRPr="006343EB">
              <w:rPr>
                <w:rFonts w:ascii="Arial" w:hAnsi="Arial" w:cs="Arial"/>
                <w:sz w:val="24"/>
                <w:szCs w:val="24"/>
              </w:rPr>
              <w:t xml:space="preserve"> 4.13.2.1 4.13.2.3)</w:t>
            </w:r>
          </w:p>
        </w:tc>
        <w:tc>
          <w:tcPr>
            <w:tcW w:w="4786" w:type="dxa"/>
          </w:tcPr>
          <w:p w:rsidR="00ED0C3E" w:rsidRPr="006343EB" w:rsidRDefault="00ED0C3E" w:rsidP="00CF3592">
            <w:pPr>
              <w:spacing w:line="240" w:lineRule="auto"/>
              <w:ind w:firstLine="461"/>
              <w:rPr>
                <w:rStyle w:val="s0"/>
                <w:rFonts w:ascii="Arial" w:hAnsi="Arial" w:cs="Arial"/>
                <w:sz w:val="24"/>
                <w:szCs w:val="24"/>
              </w:rPr>
            </w:pPr>
            <w:r w:rsidRPr="006343EB">
              <w:rPr>
                <w:rStyle w:val="s0"/>
                <w:rFonts w:ascii="Arial" w:hAnsi="Arial" w:cs="Arial"/>
                <w:sz w:val="24"/>
                <w:szCs w:val="24"/>
              </w:rPr>
              <w:t xml:space="preserve">Настоящий стандарт не противоречить требования п. </w:t>
            </w:r>
            <w:r w:rsidRPr="006343EB">
              <w:rPr>
                <w:rFonts w:ascii="Arial" w:hAnsi="Arial" w:cs="Arial"/>
                <w:sz w:val="24"/>
                <w:szCs w:val="24"/>
              </w:rPr>
              <w:t>4.13.2 ГОСТ 2517</w:t>
            </w:r>
          </w:p>
        </w:tc>
      </w:tr>
    </w:tbl>
    <w:p w:rsidR="00D04C27" w:rsidRPr="006343EB" w:rsidRDefault="00CC56EC" w:rsidP="006343E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5</w:t>
      </w:r>
      <w:r w:rsidR="00D04C27" w:rsidRPr="006343EB">
        <w:rPr>
          <w:rFonts w:ascii="Arial" w:hAnsi="Arial" w:cs="Arial"/>
          <w:b/>
          <w:sz w:val="24"/>
          <w:szCs w:val="24"/>
        </w:rPr>
        <w:t>. Предложения по изменению, пересмотру или отмене нормативных документов, противоречащих требованиям проекта стандарта</w:t>
      </w:r>
    </w:p>
    <w:p w:rsidR="00D04C27" w:rsidRPr="006343EB" w:rsidRDefault="00D04C27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sz w:val="24"/>
          <w:szCs w:val="24"/>
        </w:rPr>
        <w:t>Нормативные документы, противоречащие требованиям проекта стандарта, отсутствуют.</w:t>
      </w:r>
    </w:p>
    <w:p w:rsidR="00CC56EC" w:rsidRPr="006343EB" w:rsidRDefault="00CC56E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sz w:val="24"/>
        </w:rPr>
      </w:pPr>
    </w:p>
    <w:p w:rsidR="00CC56EC" w:rsidRPr="006343EB" w:rsidRDefault="00CC56EC" w:rsidP="006343EB">
      <w:pPr>
        <w:autoSpaceDE w:val="0"/>
        <w:autoSpaceDN w:val="0"/>
        <w:adjustRightInd w:val="0"/>
        <w:spacing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</w:t>
      </w:r>
      <w:r w:rsidRPr="006343EB">
        <w:rPr>
          <w:rFonts w:ascii="Arial" w:hAnsi="Arial" w:cs="Arial"/>
          <w:b/>
          <w:sz w:val="24"/>
        </w:rPr>
        <w:t xml:space="preserve"> </w:t>
      </w:r>
      <w:r w:rsidRPr="006343EB">
        <w:rPr>
          <w:rFonts w:ascii="Arial" w:hAnsi="Arial" w:cs="Arial"/>
          <w:b/>
          <w:sz w:val="24"/>
          <w:szCs w:val="24"/>
        </w:rPr>
        <w:t>использованные при разработке межгосударственного стандарта</w:t>
      </w:r>
    </w:p>
    <w:p w:rsidR="00CC56EC" w:rsidRPr="00D2794F" w:rsidRDefault="00CC56E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lang w:val="en-US"/>
        </w:rPr>
      </w:pPr>
      <w:r w:rsidRPr="006343EB">
        <w:rPr>
          <w:rFonts w:ascii="Arial" w:hAnsi="Arial" w:cs="Arial"/>
          <w:sz w:val="24"/>
        </w:rPr>
        <w:t>СТ РК ISO 3171-2007 (ISO 3171:1988 ITD) Нефтепродукты. Жидкие углеводороды. Автоматический отбор проб из трубопроводов (</w:t>
      </w:r>
      <w:proofErr w:type="spellStart"/>
      <w:r w:rsidRPr="006343EB">
        <w:rPr>
          <w:rFonts w:ascii="Arial" w:hAnsi="Arial" w:cs="Arial"/>
          <w:sz w:val="24"/>
        </w:rPr>
        <w:t>Petroleum</w:t>
      </w:r>
      <w:proofErr w:type="spellEnd"/>
      <w:r w:rsidRPr="006343EB">
        <w:rPr>
          <w:rFonts w:ascii="Arial" w:hAnsi="Arial" w:cs="Arial"/>
          <w:sz w:val="24"/>
        </w:rPr>
        <w:t xml:space="preserve"> </w:t>
      </w:r>
      <w:proofErr w:type="spellStart"/>
      <w:r w:rsidRPr="006343EB">
        <w:rPr>
          <w:rFonts w:ascii="Arial" w:hAnsi="Arial" w:cs="Arial"/>
          <w:sz w:val="24"/>
        </w:rPr>
        <w:t>liquids</w:t>
      </w:r>
      <w:proofErr w:type="spellEnd"/>
      <w:r w:rsidRPr="006343EB">
        <w:rPr>
          <w:rFonts w:ascii="Arial" w:hAnsi="Arial" w:cs="Arial"/>
          <w:sz w:val="24"/>
        </w:rPr>
        <w:t xml:space="preserve">. </w:t>
      </w:r>
      <w:proofErr w:type="gramStart"/>
      <w:r w:rsidRPr="00D2794F">
        <w:rPr>
          <w:rFonts w:ascii="Arial" w:hAnsi="Arial" w:cs="Arial"/>
          <w:sz w:val="24"/>
          <w:lang w:val="en-US"/>
        </w:rPr>
        <w:t>Automatic pipeline sampling)</w:t>
      </w:r>
      <w:r w:rsidR="00CF3592" w:rsidRPr="00D2794F">
        <w:rPr>
          <w:rFonts w:ascii="Arial" w:hAnsi="Arial" w:cs="Arial"/>
          <w:sz w:val="24"/>
          <w:lang w:val="en-US"/>
        </w:rPr>
        <w:t>.</w:t>
      </w:r>
      <w:proofErr w:type="gramEnd"/>
    </w:p>
    <w:p w:rsidR="00CF3592" w:rsidRPr="006343EB" w:rsidRDefault="00CF3592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</w:rPr>
      </w:pPr>
      <w:proofErr w:type="gramStart"/>
      <w:r w:rsidRPr="00CF3592">
        <w:rPr>
          <w:rFonts w:ascii="Arial" w:hAnsi="Arial" w:cs="Arial"/>
          <w:sz w:val="24"/>
          <w:szCs w:val="24"/>
          <w:lang w:val="en-US"/>
        </w:rPr>
        <w:lastRenderedPageBreak/>
        <w:t>ISO 3171:1988 «Petroleum liquids.</w:t>
      </w:r>
      <w:proofErr w:type="gramEnd"/>
      <w:r w:rsidRPr="00CF3592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CF3592">
        <w:rPr>
          <w:rFonts w:ascii="Arial" w:hAnsi="Arial" w:cs="Arial"/>
          <w:sz w:val="24"/>
          <w:szCs w:val="24"/>
          <w:lang w:val="en-US"/>
        </w:rPr>
        <w:t>Automatic pipeline sampling» (</w:t>
      </w:r>
      <w:r w:rsidRPr="00C13256">
        <w:rPr>
          <w:rFonts w:ascii="Arial" w:hAnsi="Arial" w:cs="Arial"/>
          <w:sz w:val="24"/>
          <w:szCs w:val="24"/>
        </w:rPr>
        <w:t>Нефтепродукты</w:t>
      </w:r>
      <w:r w:rsidRPr="00CF359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жидкие</w:t>
      </w:r>
      <w:r w:rsidRPr="00CF3592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CF3592">
        <w:rPr>
          <w:rFonts w:ascii="Arial" w:hAnsi="Arial" w:cs="Arial"/>
          <w:sz w:val="24"/>
          <w:szCs w:val="24"/>
          <w:lang w:val="en-US"/>
        </w:rPr>
        <w:t xml:space="preserve"> </w:t>
      </w:r>
      <w:r w:rsidRPr="00C13256">
        <w:rPr>
          <w:rFonts w:ascii="Arial" w:hAnsi="Arial" w:cs="Arial"/>
          <w:sz w:val="24"/>
          <w:szCs w:val="24"/>
        </w:rPr>
        <w:t>Автоматический отбор проб из трубопроводов)</w:t>
      </w:r>
    </w:p>
    <w:p w:rsidR="00CC56EC" w:rsidRPr="006343EB" w:rsidRDefault="00CC56E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</w:rPr>
      </w:pPr>
    </w:p>
    <w:p w:rsidR="00CC728D" w:rsidRPr="00531A72" w:rsidRDefault="00CC728D" w:rsidP="00CC728D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531A72">
        <w:rPr>
          <w:rFonts w:ascii="Arial" w:hAnsi="Arial" w:cs="Arial"/>
          <w:b/>
          <w:sz w:val="24"/>
          <w:szCs w:val="24"/>
        </w:rPr>
        <w:t>. Сведения об учете полученных замечаний</w:t>
      </w:r>
    </w:p>
    <w:p w:rsidR="00CC728D" w:rsidRPr="00531A72" w:rsidRDefault="00CC728D" w:rsidP="00CC728D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531A72">
        <w:rPr>
          <w:rFonts w:ascii="Arial" w:hAnsi="Arial" w:cs="Arial"/>
          <w:sz w:val="24"/>
          <w:szCs w:val="24"/>
        </w:rPr>
        <w:t>В ходе разработки проекта стандарта получены отзывы от следующих государств - участников Евразийского совета по стандартизации, метрологии и сертификации:</w:t>
      </w:r>
      <w:r>
        <w:rPr>
          <w:rFonts w:ascii="Arial" w:hAnsi="Arial" w:cs="Arial"/>
          <w:sz w:val="24"/>
          <w:szCs w:val="24"/>
        </w:rPr>
        <w:t xml:space="preserve"> </w:t>
      </w:r>
      <w:r w:rsidRPr="00531A72">
        <w:rPr>
          <w:rFonts w:ascii="Arial" w:hAnsi="Arial" w:cs="Arial"/>
          <w:sz w:val="24"/>
          <w:szCs w:val="24"/>
        </w:rPr>
        <w:t>Республики Беларусь. Основной объем замечаний и предложений получен в части технического изложения текста проекта</w:t>
      </w:r>
      <w:r>
        <w:rPr>
          <w:rFonts w:ascii="Arial" w:hAnsi="Arial" w:cs="Arial"/>
          <w:sz w:val="24"/>
          <w:szCs w:val="24"/>
        </w:rPr>
        <w:t>.</w:t>
      </w:r>
      <w:r w:rsidRPr="00531A72">
        <w:rPr>
          <w:rFonts w:ascii="Arial" w:hAnsi="Arial" w:cs="Arial"/>
          <w:sz w:val="24"/>
          <w:szCs w:val="24"/>
        </w:rPr>
        <w:t xml:space="preserve"> В Сводке отзывов отражены все полученные замечания </w:t>
      </w:r>
      <w:r>
        <w:rPr>
          <w:rFonts w:ascii="Arial" w:hAnsi="Arial" w:cs="Arial"/>
          <w:sz w:val="24"/>
          <w:szCs w:val="24"/>
        </w:rPr>
        <w:t>к проект</w:t>
      </w:r>
      <w:r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</w:rPr>
        <w:t xml:space="preserve"> с обоснованиями от разработчика.</w:t>
      </w:r>
    </w:p>
    <w:p w:rsidR="00CC728D" w:rsidRDefault="00CC728D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6343EB" w:rsidRDefault="00CC728D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B66C0C" w:rsidRPr="006343EB">
        <w:rPr>
          <w:rFonts w:ascii="Arial" w:hAnsi="Arial" w:cs="Arial"/>
          <w:b/>
          <w:sz w:val="24"/>
          <w:szCs w:val="24"/>
        </w:rPr>
        <w:t xml:space="preserve">. </w:t>
      </w:r>
      <w:r w:rsidR="00B66C0C" w:rsidRPr="006343EB">
        <w:rPr>
          <w:rFonts w:ascii="Arial" w:hAnsi="Arial" w:cs="Arial"/>
          <w:b/>
          <w:iCs/>
          <w:sz w:val="24"/>
          <w:szCs w:val="24"/>
        </w:rPr>
        <w:t>Сведения о разработчике стандарта</w:t>
      </w:r>
    </w:p>
    <w:p w:rsidR="00B66C0C" w:rsidRPr="006343EB" w:rsidRDefault="00B66C0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6343EB">
        <w:rPr>
          <w:rFonts w:ascii="Arial" w:hAnsi="Arial" w:cs="Arial"/>
          <w:iCs/>
          <w:sz w:val="24"/>
          <w:szCs w:val="24"/>
        </w:rPr>
        <w:t>Разработчики: Товарищество с ограниченной ответственностью «Стройинжиниринг Астана».</w:t>
      </w:r>
    </w:p>
    <w:p w:rsidR="00B66C0C" w:rsidRPr="006343EB" w:rsidRDefault="00B66C0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6343EB">
        <w:rPr>
          <w:rFonts w:ascii="Arial" w:hAnsi="Arial" w:cs="Arial"/>
          <w:iCs/>
          <w:sz w:val="24"/>
          <w:szCs w:val="24"/>
        </w:rPr>
        <w:t xml:space="preserve">Юридический и фактический адрес разработчика: Республика Казахстан, 010000, г. </w:t>
      </w:r>
      <w:proofErr w:type="spellStart"/>
      <w:r w:rsidR="004A53AB" w:rsidRPr="006343EB">
        <w:rPr>
          <w:rFonts w:ascii="Arial" w:hAnsi="Arial" w:cs="Arial"/>
          <w:iCs/>
          <w:sz w:val="24"/>
          <w:szCs w:val="24"/>
        </w:rPr>
        <w:t>Нур-Султан</w:t>
      </w:r>
      <w:proofErr w:type="spellEnd"/>
      <w:r w:rsidRPr="006343EB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6343EB">
        <w:rPr>
          <w:rFonts w:ascii="Arial" w:hAnsi="Arial" w:cs="Arial"/>
          <w:iCs/>
          <w:sz w:val="24"/>
          <w:szCs w:val="24"/>
        </w:rPr>
        <w:t>мкр</w:t>
      </w:r>
      <w:proofErr w:type="spellEnd"/>
      <w:r w:rsidRPr="006343EB">
        <w:rPr>
          <w:rFonts w:ascii="Arial" w:hAnsi="Arial" w:cs="Arial"/>
          <w:iCs/>
          <w:sz w:val="24"/>
          <w:szCs w:val="24"/>
        </w:rPr>
        <w:t xml:space="preserve">. </w:t>
      </w:r>
      <w:proofErr w:type="spellStart"/>
      <w:r w:rsidRPr="006343EB">
        <w:rPr>
          <w:rFonts w:ascii="Arial" w:hAnsi="Arial" w:cs="Arial"/>
          <w:iCs/>
          <w:sz w:val="24"/>
          <w:szCs w:val="24"/>
        </w:rPr>
        <w:t>Чубары</w:t>
      </w:r>
      <w:proofErr w:type="spellEnd"/>
      <w:r w:rsidRPr="006343EB">
        <w:rPr>
          <w:rFonts w:ascii="Arial" w:hAnsi="Arial" w:cs="Arial"/>
          <w:iCs/>
          <w:sz w:val="24"/>
          <w:szCs w:val="24"/>
        </w:rPr>
        <w:t xml:space="preserve">, ул. </w:t>
      </w:r>
      <w:proofErr w:type="spellStart"/>
      <w:r w:rsidRPr="006343EB">
        <w:rPr>
          <w:rFonts w:ascii="Arial" w:hAnsi="Arial" w:cs="Arial"/>
          <w:iCs/>
          <w:sz w:val="24"/>
          <w:szCs w:val="24"/>
        </w:rPr>
        <w:t>Н.Ондасынова</w:t>
      </w:r>
      <w:proofErr w:type="spellEnd"/>
      <w:r w:rsidRPr="006343EB">
        <w:rPr>
          <w:rFonts w:ascii="Arial" w:hAnsi="Arial" w:cs="Arial"/>
          <w:iCs/>
          <w:sz w:val="24"/>
          <w:szCs w:val="24"/>
        </w:rPr>
        <w:t>, д. 45.</w:t>
      </w:r>
    </w:p>
    <w:p w:rsidR="00B66C0C" w:rsidRPr="006343EB" w:rsidRDefault="00B66C0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iCs/>
          <w:sz w:val="24"/>
          <w:szCs w:val="24"/>
          <w:lang w:val="en-US"/>
        </w:rPr>
        <w:t>Email</w:t>
      </w:r>
      <w:r w:rsidRPr="006343EB">
        <w:rPr>
          <w:rFonts w:ascii="Arial" w:hAnsi="Arial" w:cs="Arial"/>
          <w:iCs/>
          <w:sz w:val="24"/>
          <w:szCs w:val="24"/>
        </w:rPr>
        <w:t xml:space="preserve"> разработчика: </w:t>
      </w:r>
      <w:hyperlink r:id="rId6" w:history="1">
        <w:r w:rsidRPr="006343EB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info</w:t>
        </w:r>
        <w:r w:rsidRPr="006343EB">
          <w:rPr>
            <w:rStyle w:val="a4"/>
            <w:rFonts w:ascii="Arial" w:hAnsi="Arial" w:cs="Arial"/>
            <w:color w:val="auto"/>
            <w:sz w:val="24"/>
            <w:szCs w:val="24"/>
          </w:rPr>
          <w:t>@</w:t>
        </w:r>
        <w:proofErr w:type="spellStart"/>
        <w:r w:rsidRPr="006343EB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stia</w:t>
        </w:r>
        <w:proofErr w:type="spellEnd"/>
        <w:r w:rsidRPr="006343EB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Pr="006343EB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kz</w:t>
        </w:r>
        <w:proofErr w:type="spellEnd"/>
      </w:hyperlink>
      <w:r w:rsidRPr="006343EB">
        <w:rPr>
          <w:rFonts w:ascii="Arial" w:hAnsi="Arial" w:cs="Arial"/>
          <w:sz w:val="24"/>
          <w:szCs w:val="24"/>
        </w:rPr>
        <w:t xml:space="preserve"> </w:t>
      </w:r>
    </w:p>
    <w:p w:rsidR="00B66C0C" w:rsidRPr="006343EB" w:rsidRDefault="00B66C0C" w:rsidP="006343EB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6343EB">
        <w:rPr>
          <w:rFonts w:ascii="Arial" w:hAnsi="Arial" w:cs="Arial"/>
          <w:iCs/>
          <w:sz w:val="24"/>
          <w:szCs w:val="24"/>
        </w:rPr>
        <w:t>Контактные телефоны разработчика: 8(7172) 241-734, 241-627</w:t>
      </w: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Руководитель разработки</w:t>
      </w: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Директор</w:t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  <w:t>А. Габдулбариева</w:t>
      </w: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6343EB" w:rsidRDefault="00B66C0C" w:rsidP="006343E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Разработчик</w:t>
      </w:r>
    </w:p>
    <w:p w:rsidR="00D04C27" w:rsidRPr="006343EB" w:rsidRDefault="00B66C0C" w:rsidP="006343E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6343EB">
        <w:rPr>
          <w:rFonts w:ascii="Arial" w:hAnsi="Arial" w:cs="Arial"/>
          <w:b/>
          <w:sz w:val="24"/>
          <w:szCs w:val="24"/>
        </w:rPr>
        <w:t>Ответственный исполнитель:</w:t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Pr="006343EB">
        <w:rPr>
          <w:rFonts w:ascii="Arial" w:hAnsi="Arial" w:cs="Arial"/>
          <w:b/>
          <w:sz w:val="24"/>
          <w:szCs w:val="24"/>
        </w:rPr>
        <w:tab/>
      </w:r>
      <w:r w:rsidR="002B0576" w:rsidRPr="006343EB">
        <w:rPr>
          <w:rFonts w:ascii="Arial" w:hAnsi="Arial" w:cs="Arial"/>
          <w:b/>
          <w:sz w:val="24"/>
          <w:szCs w:val="24"/>
        </w:rPr>
        <w:tab/>
      </w:r>
      <w:r w:rsidR="00ED0C3E" w:rsidRPr="006343EB">
        <w:rPr>
          <w:rFonts w:ascii="Arial" w:hAnsi="Arial" w:cs="Arial"/>
          <w:b/>
          <w:sz w:val="24"/>
          <w:szCs w:val="24"/>
        </w:rPr>
        <w:t>Е</w:t>
      </w:r>
      <w:r w:rsidR="004A53AB" w:rsidRPr="006343EB">
        <w:rPr>
          <w:rFonts w:ascii="Arial" w:hAnsi="Arial" w:cs="Arial"/>
          <w:b/>
          <w:sz w:val="24"/>
          <w:szCs w:val="24"/>
        </w:rPr>
        <w:t xml:space="preserve">. </w:t>
      </w:r>
      <w:r w:rsidR="004A2621" w:rsidRPr="006343EB">
        <w:rPr>
          <w:rFonts w:ascii="Arial" w:hAnsi="Arial" w:cs="Arial"/>
          <w:b/>
          <w:sz w:val="24"/>
          <w:szCs w:val="24"/>
        </w:rPr>
        <w:t>Абылканов</w:t>
      </w:r>
    </w:p>
    <w:sectPr w:rsidR="00D04C27" w:rsidRPr="006343EB" w:rsidSect="00ED0C3E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E52DD"/>
    <w:multiLevelType w:val="hybridMultilevel"/>
    <w:tmpl w:val="4E2E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4C27"/>
    <w:rsid w:val="00006BC6"/>
    <w:rsid w:val="0002331E"/>
    <w:rsid w:val="00025718"/>
    <w:rsid w:val="00041F41"/>
    <w:rsid w:val="00046CD9"/>
    <w:rsid w:val="0005097F"/>
    <w:rsid w:val="000A20FD"/>
    <w:rsid w:val="000B0C75"/>
    <w:rsid w:val="000C3749"/>
    <w:rsid w:val="000E5A7B"/>
    <w:rsid w:val="00120376"/>
    <w:rsid w:val="00132E9F"/>
    <w:rsid w:val="00136417"/>
    <w:rsid w:val="00142B3E"/>
    <w:rsid w:val="0014539F"/>
    <w:rsid w:val="00153B8A"/>
    <w:rsid w:val="001813CF"/>
    <w:rsid w:val="001E2836"/>
    <w:rsid w:val="001E4F8D"/>
    <w:rsid w:val="00217C5C"/>
    <w:rsid w:val="00236DC7"/>
    <w:rsid w:val="00241578"/>
    <w:rsid w:val="002614B2"/>
    <w:rsid w:val="00270B4F"/>
    <w:rsid w:val="002830CA"/>
    <w:rsid w:val="00296D8E"/>
    <w:rsid w:val="002B0576"/>
    <w:rsid w:val="003040CA"/>
    <w:rsid w:val="003230BF"/>
    <w:rsid w:val="00323781"/>
    <w:rsid w:val="0038468A"/>
    <w:rsid w:val="00384934"/>
    <w:rsid w:val="003C7552"/>
    <w:rsid w:val="003F7ABD"/>
    <w:rsid w:val="0044288B"/>
    <w:rsid w:val="00452703"/>
    <w:rsid w:val="004944B0"/>
    <w:rsid w:val="004A1F15"/>
    <w:rsid w:val="004A2621"/>
    <w:rsid w:val="004A53AB"/>
    <w:rsid w:val="004C00AD"/>
    <w:rsid w:val="00502173"/>
    <w:rsid w:val="005028CE"/>
    <w:rsid w:val="00512834"/>
    <w:rsid w:val="005402BD"/>
    <w:rsid w:val="005570E3"/>
    <w:rsid w:val="00570182"/>
    <w:rsid w:val="00582C92"/>
    <w:rsid w:val="005A4EF1"/>
    <w:rsid w:val="00613BCF"/>
    <w:rsid w:val="0062661B"/>
    <w:rsid w:val="006343EB"/>
    <w:rsid w:val="006742DD"/>
    <w:rsid w:val="007124C5"/>
    <w:rsid w:val="00725B50"/>
    <w:rsid w:val="00760DE4"/>
    <w:rsid w:val="00764C9B"/>
    <w:rsid w:val="007963D4"/>
    <w:rsid w:val="007B20E7"/>
    <w:rsid w:val="007C4363"/>
    <w:rsid w:val="007D4947"/>
    <w:rsid w:val="007F0C79"/>
    <w:rsid w:val="008275E5"/>
    <w:rsid w:val="00827869"/>
    <w:rsid w:val="0083424B"/>
    <w:rsid w:val="008360E2"/>
    <w:rsid w:val="008808DE"/>
    <w:rsid w:val="008C7A36"/>
    <w:rsid w:val="008F5AFB"/>
    <w:rsid w:val="00900897"/>
    <w:rsid w:val="0092508E"/>
    <w:rsid w:val="009378A7"/>
    <w:rsid w:val="00941406"/>
    <w:rsid w:val="0097217B"/>
    <w:rsid w:val="00996575"/>
    <w:rsid w:val="009C4676"/>
    <w:rsid w:val="00A44E02"/>
    <w:rsid w:val="00A90918"/>
    <w:rsid w:val="00AD200C"/>
    <w:rsid w:val="00B35548"/>
    <w:rsid w:val="00B66C0C"/>
    <w:rsid w:val="00BA380C"/>
    <w:rsid w:val="00BA4D2F"/>
    <w:rsid w:val="00C13256"/>
    <w:rsid w:val="00C15944"/>
    <w:rsid w:val="00C37E7D"/>
    <w:rsid w:val="00CB032C"/>
    <w:rsid w:val="00CC56EC"/>
    <w:rsid w:val="00CC728D"/>
    <w:rsid w:val="00CE77A4"/>
    <w:rsid w:val="00CF3592"/>
    <w:rsid w:val="00D04C27"/>
    <w:rsid w:val="00D2794F"/>
    <w:rsid w:val="00D363E8"/>
    <w:rsid w:val="00D8303B"/>
    <w:rsid w:val="00DA5703"/>
    <w:rsid w:val="00DB68D0"/>
    <w:rsid w:val="00DC09D9"/>
    <w:rsid w:val="00DD599A"/>
    <w:rsid w:val="00E2757A"/>
    <w:rsid w:val="00E402C4"/>
    <w:rsid w:val="00E64E44"/>
    <w:rsid w:val="00E76B9F"/>
    <w:rsid w:val="00E77340"/>
    <w:rsid w:val="00E84878"/>
    <w:rsid w:val="00E97FD7"/>
    <w:rsid w:val="00EA5E47"/>
    <w:rsid w:val="00EB3A16"/>
    <w:rsid w:val="00ED0C3E"/>
    <w:rsid w:val="00ED14C5"/>
    <w:rsid w:val="00EE3879"/>
    <w:rsid w:val="00F174F0"/>
    <w:rsid w:val="00F21C78"/>
    <w:rsid w:val="00F24E14"/>
    <w:rsid w:val="00F677AD"/>
    <w:rsid w:val="00F92879"/>
    <w:rsid w:val="00FB3AEF"/>
    <w:rsid w:val="00FD0E49"/>
    <w:rsid w:val="00FE5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D9"/>
    <w:pPr>
      <w:spacing w:line="360" w:lineRule="auto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ED14C5"/>
    <w:pPr>
      <w:widowControl w:val="0"/>
      <w:spacing w:line="240" w:lineRule="auto"/>
      <w:ind w:firstLine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46CD9"/>
    <w:pPr>
      <w:widowControl w:val="0"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046CD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4C5"/>
    <w:rPr>
      <w:rFonts w:eastAsiaTheme="majorEastAsia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046CD9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6CD9"/>
    <w:rPr>
      <w:rFonts w:eastAsiaTheme="majorEastAsia" w:cstheme="majorBidi"/>
      <w:b/>
      <w:bCs/>
    </w:rPr>
  </w:style>
  <w:style w:type="paragraph" w:styleId="a3">
    <w:name w:val="No Spacing"/>
    <w:basedOn w:val="a"/>
    <w:autoRedefine/>
    <w:uiPriority w:val="1"/>
    <w:qFormat/>
    <w:rsid w:val="008C7A36"/>
    <w:pPr>
      <w:spacing w:line="240" w:lineRule="auto"/>
    </w:pPr>
    <w:rPr>
      <w:sz w:val="24"/>
    </w:rPr>
  </w:style>
  <w:style w:type="character" w:styleId="a4">
    <w:name w:val="Hyperlink"/>
    <w:uiPriority w:val="99"/>
    <w:unhideWhenUsed/>
    <w:rsid w:val="00B66C0C"/>
    <w:rPr>
      <w:color w:val="0000FF"/>
      <w:u w:val="single"/>
    </w:rPr>
  </w:style>
  <w:style w:type="character" w:customStyle="1" w:styleId="s0">
    <w:name w:val="s0"/>
    <w:basedOn w:val="a0"/>
    <w:rsid w:val="00B66C0C"/>
  </w:style>
  <w:style w:type="paragraph" w:styleId="a5">
    <w:name w:val="List Paragraph"/>
    <w:basedOn w:val="a"/>
    <w:uiPriority w:val="34"/>
    <w:qFormat/>
    <w:rsid w:val="00CB032C"/>
    <w:pPr>
      <w:ind w:left="720"/>
      <w:contextualSpacing/>
    </w:pPr>
  </w:style>
  <w:style w:type="table" w:styleId="a6">
    <w:name w:val="Table Grid"/>
    <w:basedOn w:val="a1"/>
    <w:uiPriority w:val="59"/>
    <w:rsid w:val="00ED0C3E"/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ED0C3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sti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86BC-CCA0-4969-B1BF-C57C7EAB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Жумабеков</dc:creator>
  <cp:lastModifiedBy>Абылканов</cp:lastModifiedBy>
  <cp:revision>6</cp:revision>
  <cp:lastPrinted>2019-10-07T03:22:00Z</cp:lastPrinted>
  <dcterms:created xsi:type="dcterms:W3CDTF">2019-10-24T16:34:00Z</dcterms:created>
  <dcterms:modified xsi:type="dcterms:W3CDTF">2020-03-20T08:21:00Z</dcterms:modified>
</cp:coreProperties>
</file>